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5F" w:rsidRPr="008172E1" w:rsidRDefault="0008028A">
      <w:pPr>
        <w:rPr>
          <w:rFonts w:cstheme="minorHAnsi"/>
          <w:b/>
          <w:bCs/>
        </w:rPr>
      </w:pPr>
      <w:r w:rsidRPr="008172E1">
        <w:rPr>
          <w:rFonts w:cstheme="minorHAnsi"/>
          <w:b/>
          <w:bCs/>
        </w:rPr>
        <w:t>Email Marketing Best Practices</w:t>
      </w:r>
    </w:p>
    <w:p w:rsidR="008172E1" w:rsidRPr="00F3629F" w:rsidRDefault="008172E1">
      <w:pPr>
        <w:rPr>
          <w:rFonts w:cstheme="minorHAnsi"/>
          <w:b/>
          <w:bCs/>
          <w:sz w:val="20"/>
          <w:szCs w:val="20"/>
        </w:rPr>
      </w:pPr>
    </w:p>
    <w:p w:rsidR="002E35FD" w:rsidRPr="002E35FD" w:rsidRDefault="002E35FD" w:rsidP="002E35FD">
      <w:pPr>
        <w:rPr>
          <w:rFonts w:eastAsia="Times New Roman" w:cstheme="minorHAnsi"/>
          <w:sz w:val="20"/>
          <w:szCs w:val="20"/>
        </w:rPr>
      </w:pPr>
      <w:r w:rsidRPr="002E35FD">
        <w:rPr>
          <w:rFonts w:eastAsia="Times New Roman" w:cstheme="minorHAnsi"/>
          <w:color w:val="26282D"/>
          <w:spacing w:val="7"/>
          <w:sz w:val="20"/>
          <w:szCs w:val="20"/>
          <w:shd w:val="clear" w:color="auto" w:fill="FFFFFF"/>
        </w:rPr>
        <w:t xml:space="preserve">There isn’t one right way to write </w:t>
      </w:r>
      <w:r w:rsidRPr="00F3629F">
        <w:rPr>
          <w:rFonts w:eastAsia="Times New Roman" w:cstheme="minorHAnsi"/>
          <w:color w:val="26282D"/>
          <w:spacing w:val="7"/>
          <w:sz w:val="20"/>
          <w:szCs w:val="20"/>
          <w:shd w:val="clear" w:color="auto" w:fill="FFFFFF"/>
        </w:rPr>
        <w:t>email content</w:t>
      </w:r>
      <w:r w:rsidRPr="002E35FD">
        <w:rPr>
          <w:rFonts w:eastAsia="Times New Roman" w:cstheme="minorHAnsi"/>
          <w:color w:val="26282D"/>
          <w:spacing w:val="7"/>
          <w:sz w:val="20"/>
          <w:szCs w:val="20"/>
          <w:shd w:val="clear" w:color="auto" w:fill="FFFFFF"/>
        </w:rPr>
        <w:t xml:space="preserve">, but certain types of </w:t>
      </w:r>
      <w:r w:rsidRPr="00F3629F">
        <w:rPr>
          <w:rFonts w:eastAsia="Times New Roman" w:cstheme="minorHAnsi"/>
          <w:color w:val="26282D"/>
          <w:spacing w:val="7"/>
          <w:sz w:val="20"/>
          <w:szCs w:val="20"/>
          <w:shd w:val="clear" w:color="auto" w:fill="FFFFFF"/>
        </w:rPr>
        <w:t xml:space="preserve">subject lines, </w:t>
      </w:r>
      <w:r w:rsidRPr="002E35FD">
        <w:rPr>
          <w:rFonts w:eastAsia="Times New Roman" w:cstheme="minorHAnsi"/>
          <w:color w:val="26282D"/>
          <w:spacing w:val="7"/>
          <w:sz w:val="20"/>
          <w:szCs w:val="20"/>
          <w:shd w:val="clear" w:color="auto" w:fill="FFFFFF"/>
        </w:rPr>
        <w:t>headlines</w:t>
      </w:r>
      <w:r w:rsidRPr="00F3629F">
        <w:rPr>
          <w:rFonts w:eastAsia="Times New Roman" w:cstheme="minorHAnsi"/>
          <w:color w:val="26282D"/>
          <w:spacing w:val="7"/>
          <w:sz w:val="20"/>
          <w:szCs w:val="20"/>
          <w:shd w:val="clear" w:color="auto" w:fill="FFFFFF"/>
        </w:rPr>
        <w:t xml:space="preserve"> and body copy</w:t>
      </w:r>
      <w:r w:rsidRPr="002E35FD">
        <w:rPr>
          <w:rFonts w:eastAsia="Times New Roman" w:cstheme="minorHAnsi"/>
          <w:color w:val="26282D"/>
          <w:spacing w:val="7"/>
          <w:sz w:val="20"/>
          <w:szCs w:val="20"/>
          <w:shd w:val="clear" w:color="auto" w:fill="FFFFFF"/>
        </w:rPr>
        <w:t xml:space="preserve"> have proven themselves to be successful over the years.</w:t>
      </w:r>
    </w:p>
    <w:p w:rsidR="002E35FD" w:rsidRPr="00F3629F" w:rsidRDefault="002E35FD">
      <w:pPr>
        <w:rPr>
          <w:rFonts w:cstheme="minorHAnsi"/>
          <w:b/>
          <w:bCs/>
          <w:sz w:val="20"/>
          <w:szCs w:val="20"/>
        </w:rPr>
      </w:pPr>
    </w:p>
    <w:p w:rsidR="002E35FD" w:rsidRPr="00F3629F" w:rsidRDefault="002E35FD">
      <w:pPr>
        <w:rPr>
          <w:rFonts w:cstheme="minorHAnsi"/>
          <w:b/>
          <w:bCs/>
          <w:sz w:val="20"/>
          <w:szCs w:val="20"/>
        </w:rPr>
      </w:pPr>
      <w:r w:rsidRPr="00F3629F">
        <w:rPr>
          <w:rFonts w:cstheme="minorHAnsi"/>
          <w:b/>
          <w:bCs/>
          <w:sz w:val="20"/>
          <w:szCs w:val="20"/>
        </w:rPr>
        <w:t>Subject Lines</w:t>
      </w:r>
    </w:p>
    <w:p w:rsidR="0008028A" w:rsidRPr="00F3629F" w:rsidRDefault="0008028A">
      <w:pPr>
        <w:rPr>
          <w:rFonts w:cstheme="minorHAnsi"/>
          <w:b/>
          <w:bCs/>
          <w:sz w:val="20"/>
          <w:szCs w:val="20"/>
        </w:rPr>
      </w:pPr>
    </w:p>
    <w:p w:rsidR="0008028A" w:rsidRPr="0008028A" w:rsidRDefault="0008028A" w:rsidP="0008028A">
      <w:pPr>
        <w:shd w:val="clear" w:color="auto" w:fill="FFFFFF"/>
        <w:spacing w:after="100" w:afterAutospacing="1"/>
        <w:rPr>
          <w:rFonts w:eastAsia="Times New Roman" w:cstheme="minorHAnsi"/>
          <w:color w:val="494949"/>
          <w:sz w:val="20"/>
          <w:szCs w:val="20"/>
        </w:rPr>
      </w:pPr>
      <w:r w:rsidRPr="00F3629F">
        <w:rPr>
          <w:rFonts w:eastAsia="Times New Roman" w:cstheme="minorHAnsi"/>
          <w:color w:val="494949"/>
          <w:sz w:val="20"/>
          <w:szCs w:val="20"/>
        </w:rPr>
        <w:t>High performing subject lines typically follow one of the following five approaches</w:t>
      </w:r>
      <w:r w:rsidRPr="0008028A">
        <w:rPr>
          <w:rFonts w:eastAsia="Times New Roman" w:cstheme="minorHAnsi"/>
          <w:color w:val="494949"/>
          <w:sz w:val="20"/>
          <w:szCs w:val="20"/>
        </w:rPr>
        <w:t>.</w:t>
      </w:r>
    </w:p>
    <w:p w:rsidR="0008028A" w:rsidRPr="0008028A" w:rsidRDefault="0008028A" w:rsidP="0008028A">
      <w:pPr>
        <w:shd w:val="clear" w:color="auto" w:fill="FFFFFF"/>
        <w:spacing w:before="100" w:beforeAutospacing="1" w:after="100" w:afterAutospacing="1"/>
        <w:outlineLvl w:val="4"/>
        <w:rPr>
          <w:rFonts w:eastAsia="Times New Roman" w:cstheme="minorHAnsi"/>
          <w:b/>
          <w:bCs/>
          <w:color w:val="494949"/>
          <w:sz w:val="20"/>
          <w:szCs w:val="20"/>
        </w:rPr>
      </w:pPr>
      <w:r w:rsidRPr="0008028A">
        <w:rPr>
          <w:rFonts w:eastAsia="Times New Roman" w:cstheme="minorHAnsi"/>
          <w:b/>
          <w:bCs/>
          <w:color w:val="494949"/>
          <w:sz w:val="20"/>
          <w:szCs w:val="20"/>
        </w:rPr>
        <w:t>Appeal to Curiosity</w:t>
      </w:r>
      <w:r w:rsidRPr="00F3629F">
        <w:rPr>
          <w:rFonts w:eastAsia="Times New Roman" w:cstheme="minorHAnsi"/>
          <w:b/>
          <w:bCs/>
          <w:color w:val="494949"/>
          <w:sz w:val="20"/>
          <w:szCs w:val="20"/>
        </w:rPr>
        <w:t xml:space="preserve">. </w:t>
      </w:r>
      <w:r w:rsidRPr="0008028A">
        <w:rPr>
          <w:rFonts w:eastAsia="Times New Roman" w:cstheme="minorHAnsi"/>
          <w:color w:val="494949"/>
          <w:sz w:val="20"/>
          <w:szCs w:val="20"/>
        </w:rPr>
        <w:t>By leaving the reader wanting a little more information, you’ll increase the likelihood of opening. (Just be sure that what’s inside delivers—duping the reader with “click bait” won’t leave a positive impression of your brand.)</w:t>
      </w:r>
    </w:p>
    <w:p w:rsidR="0008028A" w:rsidRPr="0008028A" w:rsidRDefault="0008028A" w:rsidP="0008028A">
      <w:pPr>
        <w:shd w:val="clear" w:color="auto" w:fill="FFFFFF"/>
        <w:spacing w:after="100" w:afterAutospacing="1"/>
        <w:rPr>
          <w:rFonts w:eastAsia="Times New Roman" w:cstheme="minorHAnsi"/>
          <w:color w:val="494949"/>
          <w:sz w:val="20"/>
          <w:szCs w:val="20"/>
        </w:rPr>
      </w:pPr>
      <w:r w:rsidRPr="0008028A">
        <w:rPr>
          <w:rFonts w:eastAsia="Times New Roman" w:cstheme="minorHAnsi"/>
          <w:color w:val="494949"/>
          <w:sz w:val="20"/>
          <w:szCs w:val="20"/>
        </w:rPr>
        <w:t>Examples:</w:t>
      </w:r>
      <w:r w:rsidRPr="0008028A">
        <w:rPr>
          <w:rFonts w:eastAsia="Times New Roman" w:cstheme="minorHAnsi"/>
          <w:color w:val="494949"/>
          <w:sz w:val="20"/>
          <w:szCs w:val="20"/>
        </w:rPr>
        <w:br/>
      </w:r>
      <w:r w:rsidRPr="0008028A">
        <w:rPr>
          <w:rFonts w:eastAsia="Times New Roman" w:cstheme="minorHAnsi"/>
          <w:b/>
          <w:bCs/>
          <w:color w:val="993366"/>
          <w:sz w:val="20"/>
          <w:szCs w:val="20"/>
        </w:rPr>
        <w:t>FAQ – How to Bypass the UL Certification Maze (Automation World)</w:t>
      </w:r>
      <w:r w:rsidRPr="0008028A">
        <w:rPr>
          <w:rFonts w:eastAsia="Times New Roman" w:cstheme="minorHAnsi"/>
          <w:color w:val="494949"/>
          <w:sz w:val="20"/>
          <w:szCs w:val="20"/>
        </w:rPr>
        <w:br/>
      </w:r>
      <w:r w:rsidRPr="0008028A">
        <w:rPr>
          <w:rFonts w:eastAsia="Times New Roman" w:cstheme="minorHAnsi"/>
          <w:b/>
          <w:bCs/>
          <w:color w:val="993366"/>
          <w:sz w:val="20"/>
          <w:szCs w:val="20"/>
        </w:rPr>
        <w:t>Clever Invention Is the Easiest Way to Cut Belt Maintenance (OEM Magazine)</w:t>
      </w:r>
      <w:r w:rsidRPr="0008028A">
        <w:rPr>
          <w:rFonts w:eastAsia="Times New Roman" w:cstheme="minorHAnsi"/>
          <w:color w:val="494949"/>
          <w:sz w:val="20"/>
          <w:szCs w:val="20"/>
        </w:rPr>
        <w:br/>
      </w:r>
      <w:r w:rsidRPr="0008028A">
        <w:rPr>
          <w:rFonts w:eastAsia="Times New Roman" w:cstheme="minorHAnsi"/>
          <w:b/>
          <w:bCs/>
          <w:color w:val="993366"/>
          <w:sz w:val="20"/>
          <w:szCs w:val="20"/>
        </w:rPr>
        <w:t>The Secret to Applying Challenging Coatings (</w:t>
      </w:r>
      <w:proofErr w:type="spellStart"/>
      <w:r w:rsidRPr="0008028A">
        <w:rPr>
          <w:rFonts w:eastAsia="Times New Roman" w:cstheme="minorHAnsi"/>
          <w:b/>
          <w:bCs/>
          <w:color w:val="993366"/>
          <w:sz w:val="20"/>
          <w:szCs w:val="20"/>
        </w:rPr>
        <w:t>ProFood</w:t>
      </w:r>
      <w:proofErr w:type="spellEnd"/>
      <w:r w:rsidRPr="0008028A">
        <w:rPr>
          <w:rFonts w:eastAsia="Times New Roman" w:cstheme="minorHAnsi"/>
          <w:b/>
          <w:bCs/>
          <w:color w:val="993366"/>
          <w:sz w:val="20"/>
          <w:szCs w:val="20"/>
        </w:rPr>
        <w:t xml:space="preserve"> World)</w:t>
      </w:r>
      <w:r w:rsidRPr="0008028A">
        <w:rPr>
          <w:rFonts w:eastAsia="Times New Roman" w:cstheme="minorHAnsi"/>
          <w:color w:val="494949"/>
          <w:sz w:val="20"/>
          <w:szCs w:val="20"/>
        </w:rPr>
        <w:br/>
      </w:r>
    </w:p>
    <w:p w:rsidR="0008028A" w:rsidRPr="0008028A" w:rsidRDefault="00F3629F" w:rsidP="00044D28">
      <w:pPr>
        <w:shd w:val="clear" w:color="auto" w:fill="FFFFFF"/>
        <w:spacing w:before="100" w:beforeAutospacing="1" w:after="100" w:afterAutospacing="1"/>
        <w:outlineLvl w:val="4"/>
        <w:rPr>
          <w:rFonts w:eastAsia="Times New Roman" w:cstheme="minorHAnsi"/>
          <w:color w:val="494949"/>
          <w:sz w:val="20"/>
          <w:szCs w:val="20"/>
        </w:rPr>
      </w:pPr>
      <w:r>
        <w:rPr>
          <w:rFonts w:eastAsia="Times New Roman" w:cstheme="minorHAnsi"/>
          <w:b/>
          <w:bCs/>
          <w:color w:val="494949"/>
          <w:sz w:val="20"/>
          <w:szCs w:val="20"/>
        </w:rPr>
        <w:t xml:space="preserve">Leverage </w:t>
      </w:r>
      <w:r w:rsidR="0008028A" w:rsidRPr="00F3629F">
        <w:rPr>
          <w:rFonts w:eastAsia="Times New Roman" w:cstheme="minorHAnsi"/>
          <w:b/>
          <w:bCs/>
          <w:color w:val="494949"/>
          <w:sz w:val="20"/>
          <w:szCs w:val="20"/>
        </w:rPr>
        <w:t xml:space="preserve">Fear. </w:t>
      </w:r>
      <w:r w:rsidR="0008028A" w:rsidRPr="0008028A">
        <w:rPr>
          <w:rFonts w:eastAsia="Times New Roman" w:cstheme="minorHAnsi"/>
          <w:color w:val="494949"/>
          <w:sz w:val="20"/>
          <w:szCs w:val="20"/>
        </w:rPr>
        <w:t xml:space="preserve">Use of fear in your subject lines—whether it’s the end user’s fear of making the wrong decision or fear of missing out on features—can help your message stand out and aid recall. Focusing around worst-case scenarios or desire not to “blow it” can be very powerful—often, more powerful than even discussing potential benefits. </w:t>
      </w:r>
      <w:r>
        <w:rPr>
          <w:rFonts w:eastAsia="Times New Roman" w:cstheme="minorHAnsi"/>
          <w:color w:val="494949"/>
          <w:sz w:val="20"/>
          <w:szCs w:val="20"/>
        </w:rPr>
        <w:t>(Just don’t make the viewer feel bad about himself.)</w:t>
      </w:r>
    </w:p>
    <w:p w:rsidR="0008028A" w:rsidRPr="0008028A" w:rsidRDefault="0008028A" w:rsidP="0008028A">
      <w:pPr>
        <w:shd w:val="clear" w:color="auto" w:fill="FFFFFF"/>
        <w:spacing w:after="100" w:afterAutospacing="1"/>
        <w:rPr>
          <w:rFonts w:eastAsia="Times New Roman" w:cstheme="minorHAnsi"/>
          <w:color w:val="494949"/>
          <w:sz w:val="20"/>
          <w:szCs w:val="20"/>
        </w:rPr>
      </w:pPr>
      <w:r w:rsidRPr="0008028A">
        <w:rPr>
          <w:rFonts w:eastAsia="Times New Roman" w:cstheme="minorHAnsi"/>
          <w:color w:val="494949"/>
          <w:sz w:val="20"/>
          <w:szCs w:val="20"/>
        </w:rPr>
        <w:t>Examples:</w:t>
      </w:r>
      <w:r w:rsidRPr="0008028A">
        <w:rPr>
          <w:rFonts w:eastAsia="Times New Roman" w:cstheme="minorHAnsi"/>
          <w:color w:val="494949"/>
          <w:sz w:val="20"/>
          <w:szCs w:val="20"/>
        </w:rPr>
        <w:br/>
      </w:r>
      <w:r w:rsidRPr="0008028A">
        <w:rPr>
          <w:rFonts w:eastAsia="Times New Roman" w:cstheme="minorHAnsi"/>
          <w:b/>
          <w:bCs/>
          <w:color w:val="993366"/>
          <w:sz w:val="20"/>
          <w:szCs w:val="20"/>
        </w:rPr>
        <w:t>Is Your Food Processing Facility Prepared to Weather the Swarm? (</w:t>
      </w:r>
      <w:proofErr w:type="spellStart"/>
      <w:r w:rsidRPr="0008028A">
        <w:rPr>
          <w:rFonts w:eastAsia="Times New Roman" w:cstheme="minorHAnsi"/>
          <w:b/>
          <w:bCs/>
          <w:color w:val="993366"/>
          <w:sz w:val="20"/>
          <w:szCs w:val="20"/>
        </w:rPr>
        <w:t>ProFood</w:t>
      </w:r>
      <w:proofErr w:type="spellEnd"/>
      <w:r w:rsidRPr="0008028A">
        <w:rPr>
          <w:rFonts w:eastAsia="Times New Roman" w:cstheme="minorHAnsi"/>
          <w:b/>
          <w:bCs/>
          <w:color w:val="993366"/>
          <w:sz w:val="20"/>
          <w:szCs w:val="20"/>
        </w:rPr>
        <w:t xml:space="preserve"> World)</w:t>
      </w:r>
      <w:r w:rsidRPr="0008028A">
        <w:rPr>
          <w:rFonts w:eastAsia="Times New Roman" w:cstheme="minorHAnsi"/>
          <w:color w:val="494949"/>
          <w:sz w:val="20"/>
          <w:szCs w:val="20"/>
        </w:rPr>
        <w:br/>
      </w:r>
      <w:r w:rsidRPr="0008028A">
        <w:rPr>
          <w:rFonts w:eastAsia="Times New Roman" w:cstheme="minorHAnsi"/>
          <w:b/>
          <w:bCs/>
          <w:color w:val="993366"/>
          <w:sz w:val="20"/>
          <w:szCs w:val="20"/>
        </w:rPr>
        <w:t>Growing Your Beer Production? Don’t Forget These 5 Things (</w:t>
      </w:r>
      <w:proofErr w:type="spellStart"/>
      <w:r w:rsidRPr="0008028A">
        <w:rPr>
          <w:rFonts w:eastAsia="Times New Roman" w:cstheme="minorHAnsi"/>
          <w:b/>
          <w:bCs/>
          <w:color w:val="993366"/>
          <w:sz w:val="20"/>
          <w:szCs w:val="20"/>
        </w:rPr>
        <w:t>ProFood</w:t>
      </w:r>
      <w:proofErr w:type="spellEnd"/>
      <w:r w:rsidRPr="0008028A">
        <w:rPr>
          <w:rFonts w:eastAsia="Times New Roman" w:cstheme="minorHAnsi"/>
          <w:b/>
          <w:bCs/>
          <w:color w:val="993366"/>
          <w:sz w:val="20"/>
          <w:szCs w:val="20"/>
        </w:rPr>
        <w:t xml:space="preserve"> World)</w:t>
      </w:r>
      <w:r w:rsidRPr="0008028A">
        <w:rPr>
          <w:rFonts w:eastAsia="Times New Roman" w:cstheme="minorHAnsi"/>
          <w:color w:val="494949"/>
          <w:sz w:val="20"/>
          <w:szCs w:val="20"/>
        </w:rPr>
        <w:br/>
      </w:r>
      <w:r w:rsidRPr="0008028A">
        <w:rPr>
          <w:rFonts w:eastAsia="Times New Roman" w:cstheme="minorHAnsi"/>
          <w:b/>
          <w:bCs/>
          <w:color w:val="993366"/>
          <w:sz w:val="20"/>
          <w:szCs w:val="20"/>
        </w:rPr>
        <w:t>Protecting Product from Ink Leachability (Healthcare Packaging)</w:t>
      </w:r>
    </w:p>
    <w:p w:rsidR="0008028A" w:rsidRPr="0008028A" w:rsidRDefault="0008028A" w:rsidP="00044D28">
      <w:pPr>
        <w:shd w:val="clear" w:color="auto" w:fill="FFFFFF"/>
        <w:spacing w:before="100" w:beforeAutospacing="1" w:after="100" w:afterAutospacing="1"/>
        <w:outlineLvl w:val="4"/>
        <w:rPr>
          <w:rFonts w:eastAsia="Times New Roman" w:cstheme="minorHAnsi"/>
          <w:b/>
          <w:bCs/>
          <w:color w:val="494949"/>
          <w:sz w:val="20"/>
          <w:szCs w:val="20"/>
        </w:rPr>
      </w:pPr>
      <w:r w:rsidRPr="0008028A">
        <w:rPr>
          <w:rFonts w:eastAsia="Times New Roman" w:cstheme="minorHAnsi"/>
          <w:b/>
          <w:bCs/>
          <w:color w:val="494949"/>
          <w:sz w:val="20"/>
          <w:szCs w:val="20"/>
        </w:rPr>
        <w:t>Get Your Company and Product Name Out</w:t>
      </w:r>
      <w:r w:rsidR="00C501D0">
        <w:rPr>
          <w:rFonts w:eastAsia="Times New Roman" w:cstheme="minorHAnsi"/>
          <w:b/>
          <w:bCs/>
          <w:color w:val="494949"/>
          <w:sz w:val="20"/>
          <w:szCs w:val="20"/>
        </w:rPr>
        <w:t xml:space="preserve"> of</w:t>
      </w:r>
      <w:r w:rsidRPr="0008028A">
        <w:rPr>
          <w:rFonts w:eastAsia="Times New Roman" w:cstheme="minorHAnsi"/>
          <w:b/>
          <w:bCs/>
          <w:color w:val="494949"/>
          <w:sz w:val="20"/>
          <w:szCs w:val="20"/>
        </w:rPr>
        <w:t xml:space="preserve"> There</w:t>
      </w:r>
      <w:r w:rsidR="00044D28" w:rsidRPr="00F3629F">
        <w:rPr>
          <w:rFonts w:eastAsia="Times New Roman" w:cstheme="minorHAnsi"/>
          <w:b/>
          <w:bCs/>
          <w:color w:val="494949"/>
          <w:sz w:val="20"/>
          <w:szCs w:val="20"/>
        </w:rPr>
        <w:t xml:space="preserve">. </w:t>
      </w:r>
      <w:r w:rsidRPr="0008028A">
        <w:rPr>
          <w:rFonts w:eastAsia="Times New Roman" w:cstheme="minorHAnsi"/>
          <w:color w:val="494949"/>
          <w:sz w:val="20"/>
          <w:szCs w:val="20"/>
        </w:rPr>
        <w:t>Top-performers tend to create messaging around “fixes” to users’ challenges, as opposed to focusing on what the supplier is selling. Readers want practical information to address their needs, whether that’s strategies to increase output, cut costs, support safety or protect the environment. The more educational—as opposed to promotional— your content appears, the more likely end users will be to want to engage. When you lead with solving their pain point, and only then describe your product’s role in addressing this pain, you’ll be most successful.</w:t>
      </w:r>
    </w:p>
    <w:p w:rsidR="0008028A" w:rsidRPr="0008028A" w:rsidRDefault="0008028A" w:rsidP="0008028A">
      <w:pPr>
        <w:shd w:val="clear" w:color="auto" w:fill="FFFFFF"/>
        <w:spacing w:after="100" w:afterAutospacing="1"/>
        <w:rPr>
          <w:rFonts w:eastAsia="Times New Roman" w:cstheme="minorHAnsi"/>
          <w:color w:val="494949"/>
          <w:sz w:val="20"/>
          <w:szCs w:val="20"/>
        </w:rPr>
      </w:pPr>
      <w:r w:rsidRPr="0008028A">
        <w:rPr>
          <w:rFonts w:eastAsia="Times New Roman" w:cstheme="minorHAnsi"/>
          <w:color w:val="494949"/>
          <w:sz w:val="20"/>
          <w:szCs w:val="20"/>
        </w:rPr>
        <w:t>Examples:</w:t>
      </w:r>
      <w:r w:rsidRPr="0008028A">
        <w:rPr>
          <w:rFonts w:eastAsia="Times New Roman" w:cstheme="minorHAnsi"/>
          <w:color w:val="494949"/>
          <w:sz w:val="20"/>
          <w:szCs w:val="20"/>
        </w:rPr>
        <w:br/>
      </w:r>
      <w:r w:rsidRPr="0008028A">
        <w:rPr>
          <w:rFonts w:eastAsia="Times New Roman" w:cstheme="minorHAnsi"/>
          <w:b/>
          <w:bCs/>
          <w:color w:val="993366"/>
          <w:sz w:val="20"/>
          <w:szCs w:val="20"/>
        </w:rPr>
        <w:t>White Paper: Selecting the Best Camera for Your Application (Automation World)</w:t>
      </w:r>
      <w:r w:rsidRPr="0008028A">
        <w:rPr>
          <w:rFonts w:eastAsia="Times New Roman" w:cstheme="minorHAnsi"/>
          <w:color w:val="494949"/>
          <w:sz w:val="20"/>
          <w:szCs w:val="20"/>
        </w:rPr>
        <w:br/>
      </w:r>
      <w:r w:rsidRPr="0008028A">
        <w:rPr>
          <w:rFonts w:eastAsia="Times New Roman" w:cstheme="minorHAnsi"/>
          <w:b/>
          <w:bCs/>
          <w:color w:val="993366"/>
          <w:sz w:val="20"/>
          <w:szCs w:val="20"/>
        </w:rPr>
        <w:t>Easily Comply with Machine Safety Standards (OEM Magazine)</w:t>
      </w:r>
      <w:r w:rsidRPr="0008028A">
        <w:rPr>
          <w:rFonts w:eastAsia="Times New Roman" w:cstheme="minorHAnsi"/>
          <w:color w:val="494949"/>
          <w:sz w:val="20"/>
          <w:szCs w:val="20"/>
        </w:rPr>
        <w:br/>
      </w:r>
      <w:r w:rsidRPr="0008028A">
        <w:rPr>
          <w:rFonts w:eastAsia="Times New Roman" w:cstheme="minorHAnsi"/>
          <w:b/>
          <w:bCs/>
          <w:color w:val="993366"/>
          <w:sz w:val="20"/>
          <w:szCs w:val="20"/>
        </w:rPr>
        <w:t>Preventing Dairy Products from Losing Key Nutrients (Packaging World)</w:t>
      </w:r>
      <w:r w:rsidR="00F3629F" w:rsidRPr="00F3629F">
        <w:rPr>
          <w:rFonts w:eastAsia="Times New Roman" w:cstheme="minorHAnsi"/>
          <w:color w:val="494949"/>
          <w:sz w:val="20"/>
          <w:szCs w:val="20"/>
        </w:rPr>
        <w:t xml:space="preserve"> </w:t>
      </w:r>
      <w:r w:rsidRPr="0008028A">
        <w:rPr>
          <w:rFonts w:eastAsia="Times New Roman" w:cstheme="minorHAnsi"/>
          <w:color w:val="494949"/>
          <w:sz w:val="20"/>
          <w:szCs w:val="20"/>
        </w:rPr>
        <w:br/>
      </w:r>
    </w:p>
    <w:p w:rsidR="0008028A" w:rsidRPr="0008028A" w:rsidRDefault="0008028A" w:rsidP="00F3629F">
      <w:pPr>
        <w:shd w:val="clear" w:color="auto" w:fill="FFFFFF"/>
        <w:spacing w:before="100" w:beforeAutospacing="1" w:after="100" w:afterAutospacing="1"/>
        <w:outlineLvl w:val="4"/>
        <w:rPr>
          <w:rFonts w:eastAsia="Times New Roman" w:cstheme="minorHAnsi"/>
          <w:b/>
          <w:bCs/>
          <w:color w:val="494949"/>
          <w:sz w:val="20"/>
          <w:szCs w:val="20"/>
        </w:rPr>
      </w:pPr>
      <w:r w:rsidRPr="0008028A">
        <w:rPr>
          <w:rFonts w:eastAsia="Times New Roman" w:cstheme="minorHAnsi"/>
          <w:b/>
          <w:bCs/>
          <w:color w:val="494949"/>
          <w:sz w:val="20"/>
          <w:szCs w:val="20"/>
        </w:rPr>
        <w:t>Share Your Unique Bird’s Eye View</w:t>
      </w:r>
      <w:r w:rsidR="00F3629F" w:rsidRPr="00F3629F">
        <w:rPr>
          <w:rFonts w:eastAsia="Times New Roman" w:cstheme="minorHAnsi"/>
          <w:b/>
          <w:bCs/>
          <w:color w:val="494949"/>
          <w:sz w:val="20"/>
          <w:szCs w:val="20"/>
        </w:rPr>
        <w:t xml:space="preserve">. </w:t>
      </w:r>
      <w:r w:rsidRPr="0008028A">
        <w:rPr>
          <w:rFonts w:eastAsia="Times New Roman" w:cstheme="minorHAnsi"/>
          <w:color w:val="494949"/>
          <w:sz w:val="20"/>
          <w:szCs w:val="20"/>
        </w:rPr>
        <w:t>Everyone loves to know how they compare with peers. Marketers often garner high engagement by showcasing success strategies either with case studies or self-assessments and then highlighting this content angle in their subject lines.</w:t>
      </w:r>
    </w:p>
    <w:p w:rsidR="00F3629F" w:rsidRDefault="0008028A" w:rsidP="0008028A">
      <w:pPr>
        <w:shd w:val="clear" w:color="auto" w:fill="FFFFFF"/>
        <w:spacing w:after="100" w:afterAutospacing="1"/>
        <w:rPr>
          <w:rFonts w:eastAsia="Times New Roman" w:cstheme="minorHAnsi"/>
          <w:color w:val="494949"/>
          <w:sz w:val="20"/>
          <w:szCs w:val="20"/>
        </w:rPr>
      </w:pPr>
      <w:r w:rsidRPr="0008028A">
        <w:rPr>
          <w:rFonts w:eastAsia="Times New Roman" w:cstheme="minorHAnsi"/>
          <w:color w:val="494949"/>
          <w:sz w:val="20"/>
          <w:szCs w:val="20"/>
        </w:rPr>
        <w:t>Examples:</w:t>
      </w:r>
      <w:r w:rsidRPr="0008028A">
        <w:rPr>
          <w:rFonts w:eastAsia="Times New Roman" w:cstheme="minorHAnsi"/>
          <w:color w:val="494949"/>
          <w:sz w:val="20"/>
          <w:szCs w:val="20"/>
        </w:rPr>
        <w:br/>
      </w:r>
      <w:r w:rsidRPr="0008028A">
        <w:rPr>
          <w:rFonts w:eastAsia="Times New Roman" w:cstheme="minorHAnsi"/>
          <w:b/>
          <w:bCs/>
          <w:color w:val="993366"/>
          <w:sz w:val="20"/>
          <w:szCs w:val="20"/>
        </w:rPr>
        <w:t>Snack Manufacturer Switches Case Coder, Reduces Downtime (Packaging World)</w:t>
      </w:r>
      <w:r w:rsidRPr="0008028A">
        <w:rPr>
          <w:rFonts w:eastAsia="Times New Roman" w:cstheme="minorHAnsi"/>
          <w:color w:val="494949"/>
          <w:sz w:val="20"/>
          <w:szCs w:val="20"/>
        </w:rPr>
        <w:br/>
      </w:r>
      <w:r w:rsidRPr="0008028A">
        <w:rPr>
          <w:rFonts w:eastAsia="Times New Roman" w:cstheme="minorHAnsi"/>
          <w:b/>
          <w:bCs/>
          <w:color w:val="993366"/>
          <w:sz w:val="20"/>
          <w:szCs w:val="20"/>
        </w:rPr>
        <w:t>Take Our Industry 5.0 Readiness Assessment (OEM Magazine)</w:t>
      </w:r>
      <w:r w:rsidRPr="0008028A">
        <w:rPr>
          <w:rFonts w:eastAsia="Times New Roman" w:cstheme="minorHAnsi"/>
          <w:color w:val="494949"/>
          <w:sz w:val="20"/>
          <w:szCs w:val="20"/>
        </w:rPr>
        <w:br/>
      </w:r>
      <w:r w:rsidRPr="0008028A">
        <w:rPr>
          <w:rFonts w:eastAsia="Times New Roman" w:cstheme="minorHAnsi"/>
          <w:b/>
          <w:bCs/>
          <w:color w:val="993366"/>
          <w:sz w:val="20"/>
          <w:szCs w:val="20"/>
        </w:rPr>
        <w:t>Candy Company Overcomes Fragile Product Packaging Obstacles (</w:t>
      </w:r>
      <w:proofErr w:type="spellStart"/>
      <w:r w:rsidRPr="0008028A">
        <w:rPr>
          <w:rFonts w:eastAsia="Times New Roman" w:cstheme="minorHAnsi"/>
          <w:b/>
          <w:bCs/>
          <w:color w:val="993366"/>
          <w:sz w:val="20"/>
          <w:szCs w:val="20"/>
        </w:rPr>
        <w:t>ProFood</w:t>
      </w:r>
      <w:proofErr w:type="spellEnd"/>
      <w:r w:rsidRPr="0008028A">
        <w:rPr>
          <w:rFonts w:eastAsia="Times New Roman" w:cstheme="minorHAnsi"/>
          <w:b/>
          <w:bCs/>
          <w:color w:val="993366"/>
          <w:sz w:val="20"/>
          <w:szCs w:val="20"/>
        </w:rPr>
        <w:t xml:space="preserve"> World)</w:t>
      </w:r>
      <w:r w:rsidRPr="0008028A">
        <w:rPr>
          <w:rFonts w:eastAsia="Times New Roman" w:cstheme="minorHAnsi"/>
          <w:color w:val="494949"/>
          <w:sz w:val="20"/>
          <w:szCs w:val="20"/>
        </w:rPr>
        <w:br/>
      </w:r>
    </w:p>
    <w:p w:rsidR="0008028A" w:rsidRPr="0008028A" w:rsidRDefault="0008028A" w:rsidP="0008028A">
      <w:pPr>
        <w:shd w:val="clear" w:color="auto" w:fill="FFFFFF"/>
        <w:spacing w:after="100" w:afterAutospacing="1"/>
        <w:rPr>
          <w:rFonts w:eastAsia="Times New Roman" w:cstheme="minorHAnsi"/>
          <w:color w:val="494949"/>
          <w:sz w:val="20"/>
          <w:szCs w:val="20"/>
        </w:rPr>
      </w:pPr>
      <w:r w:rsidRPr="0008028A">
        <w:rPr>
          <w:rFonts w:eastAsia="Times New Roman" w:cstheme="minorHAnsi"/>
          <w:color w:val="494949"/>
          <w:sz w:val="20"/>
          <w:szCs w:val="20"/>
        </w:rPr>
        <w:lastRenderedPageBreak/>
        <w:t>(Quick tip: If you have a customer willing to be identified in a case study, be sure to lead with that user company’s name. The customer’s cachet will only add to the level of interest among peers!)</w:t>
      </w:r>
    </w:p>
    <w:p w:rsidR="0008028A" w:rsidRPr="0008028A" w:rsidRDefault="0008028A" w:rsidP="00F3629F">
      <w:pPr>
        <w:shd w:val="clear" w:color="auto" w:fill="FFFFFF"/>
        <w:spacing w:before="100" w:beforeAutospacing="1" w:after="100" w:afterAutospacing="1"/>
        <w:outlineLvl w:val="4"/>
        <w:rPr>
          <w:rFonts w:eastAsia="Times New Roman" w:cstheme="minorHAnsi"/>
          <w:b/>
          <w:bCs/>
          <w:color w:val="494949"/>
          <w:sz w:val="20"/>
          <w:szCs w:val="20"/>
        </w:rPr>
      </w:pPr>
      <w:r w:rsidRPr="0008028A">
        <w:rPr>
          <w:rFonts w:eastAsia="Times New Roman" w:cstheme="minorHAnsi"/>
          <w:b/>
          <w:bCs/>
          <w:color w:val="494949"/>
          <w:sz w:val="20"/>
          <w:szCs w:val="20"/>
        </w:rPr>
        <w:t>Load Up on Tech and Innovation</w:t>
      </w:r>
      <w:r w:rsidR="00F3629F" w:rsidRPr="00F3629F">
        <w:rPr>
          <w:rFonts w:eastAsia="Times New Roman" w:cstheme="minorHAnsi"/>
          <w:b/>
          <w:bCs/>
          <w:color w:val="494949"/>
          <w:sz w:val="20"/>
          <w:szCs w:val="20"/>
        </w:rPr>
        <w:t xml:space="preserve">. </w:t>
      </w:r>
      <w:r w:rsidRPr="0008028A">
        <w:rPr>
          <w:rFonts w:eastAsia="Times New Roman" w:cstheme="minorHAnsi"/>
          <w:color w:val="494949"/>
          <w:sz w:val="20"/>
          <w:szCs w:val="20"/>
        </w:rPr>
        <w:t>Keeping up with trends is part of every end user’s job.  As such, advances in technology or processes are inherently interesting. Marketers that focus their subject lines around changing industry dynamics can best stand out from the crowd.</w:t>
      </w:r>
    </w:p>
    <w:p w:rsidR="00C501D0" w:rsidRDefault="0008028A" w:rsidP="00C501D0">
      <w:pPr>
        <w:shd w:val="clear" w:color="auto" w:fill="FFFFFF"/>
        <w:spacing w:after="100" w:afterAutospacing="1"/>
        <w:rPr>
          <w:rFonts w:cstheme="minorHAnsi"/>
          <w:b/>
          <w:bCs/>
          <w:sz w:val="20"/>
          <w:szCs w:val="20"/>
        </w:rPr>
      </w:pPr>
      <w:r w:rsidRPr="0008028A">
        <w:rPr>
          <w:rFonts w:eastAsia="Times New Roman" w:cstheme="minorHAnsi"/>
          <w:color w:val="494949"/>
          <w:sz w:val="20"/>
          <w:szCs w:val="20"/>
        </w:rPr>
        <w:t>Examples:</w:t>
      </w:r>
      <w:r w:rsidRPr="0008028A">
        <w:rPr>
          <w:rFonts w:eastAsia="Times New Roman" w:cstheme="minorHAnsi"/>
          <w:color w:val="494949"/>
          <w:sz w:val="20"/>
          <w:szCs w:val="20"/>
        </w:rPr>
        <w:br/>
      </w:r>
      <w:r w:rsidRPr="0008028A">
        <w:rPr>
          <w:rFonts w:eastAsia="Times New Roman" w:cstheme="minorHAnsi"/>
          <w:b/>
          <w:bCs/>
          <w:color w:val="993366"/>
          <w:sz w:val="20"/>
          <w:szCs w:val="20"/>
        </w:rPr>
        <w:t>High-Speed Robotic Packaging for Challenging Applications (</w:t>
      </w:r>
      <w:proofErr w:type="spellStart"/>
      <w:r w:rsidRPr="0008028A">
        <w:rPr>
          <w:rFonts w:eastAsia="Times New Roman" w:cstheme="minorHAnsi"/>
          <w:b/>
          <w:bCs/>
          <w:color w:val="993366"/>
          <w:sz w:val="20"/>
          <w:szCs w:val="20"/>
        </w:rPr>
        <w:t>ProFood</w:t>
      </w:r>
      <w:proofErr w:type="spellEnd"/>
      <w:r w:rsidRPr="0008028A">
        <w:rPr>
          <w:rFonts w:eastAsia="Times New Roman" w:cstheme="minorHAnsi"/>
          <w:b/>
          <w:bCs/>
          <w:color w:val="993366"/>
          <w:sz w:val="20"/>
          <w:szCs w:val="20"/>
        </w:rPr>
        <w:t xml:space="preserve"> World)</w:t>
      </w:r>
      <w:r w:rsidRPr="0008028A">
        <w:rPr>
          <w:rFonts w:eastAsia="Times New Roman" w:cstheme="minorHAnsi"/>
          <w:color w:val="494949"/>
          <w:sz w:val="20"/>
          <w:szCs w:val="20"/>
        </w:rPr>
        <w:br/>
      </w:r>
      <w:r w:rsidRPr="0008028A">
        <w:rPr>
          <w:rFonts w:eastAsia="Times New Roman" w:cstheme="minorHAnsi"/>
          <w:b/>
          <w:bCs/>
          <w:color w:val="993366"/>
          <w:sz w:val="20"/>
          <w:szCs w:val="20"/>
        </w:rPr>
        <w:t>Understanding Medical Device Packaging in the Digital Age (Healthcare Packaging)</w:t>
      </w:r>
      <w:r w:rsidRPr="0008028A">
        <w:rPr>
          <w:rFonts w:eastAsia="Times New Roman" w:cstheme="minorHAnsi"/>
          <w:color w:val="494949"/>
          <w:sz w:val="20"/>
          <w:szCs w:val="20"/>
        </w:rPr>
        <w:br/>
      </w:r>
      <w:r w:rsidRPr="0008028A">
        <w:rPr>
          <w:rFonts w:eastAsia="Times New Roman" w:cstheme="minorHAnsi"/>
          <w:b/>
          <w:bCs/>
          <w:color w:val="993366"/>
          <w:sz w:val="20"/>
          <w:szCs w:val="20"/>
        </w:rPr>
        <w:t>7 Trends Shaping the Future of Package Printing (Packaging World)</w:t>
      </w:r>
      <w:r w:rsidRPr="0008028A">
        <w:rPr>
          <w:rFonts w:eastAsia="Times New Roman" w:cstheme="minorHAnsi"/>
          <w:color w:val="494949"/>
          <w:sz w:val="20"/>
          <w:szCs w:val="20"/>
        </w:rPr>
        <w:br/>
      </w:r>
    </w:p>
    <w:p w:rsidR="002E35FD" w:rsidRPr="00C501D0" w:rsidRDefault="002E35FD" w:rsidP="00C501D0">
      <w:pPr>
        <w:shd w:val="clear" w:color="auto" w:fill="FFFFFF"/>
        <w:spacing w:after="100" w:afterAutospacing="1"/>
        <w:rPr>
          <w:rFonts w:cstheme="minorHAnsi"/>
          <w:b/>
          <w:bCs/>
          <w:sz w:val="20"/>
          <w:szCs w:val="20"/>
        </w:rPr>
      </w:pPr>
      <w:r w:rsidRPr="00F3629F">
        <w:rPr>
          <w:rFonts w:cstheme="minorHAnsi"/>
          <w:b/>
          <w:bCs/>
          <w:sz w:val="20"/>
          <w:szCs w:val="20"/>
        </w:rPr>
        <w:t>Headlines and Body Copy</w:t>
      </w:r>
    </w:p>
    <w:p w:rsidR="001817F6" w:rsidRPr="00F3629F" w:rsidRDefault="00F3629F" w:rsidP="002E35FD">
      <w:pPr>
        <w:rPr>
          <w:rFonts w:eastAsia="Times New Roman" w:cstheme="minorHAnsi"/>
          <w:color w:val="26282D"/>
          <w:spacing w:val="7"/>
          <w:sz w:val="20"/>
          <w:szCs w:val="20"/>
          <w:shd w:val="clear" w:color="auto" w:fill="FFFFFF"/>
        </w:rPr>
      </w:pPr>
      <w:r w:rsidRPr="00F3629F">
        <w:rPr>
          <w:rFonts w:cstheme="minorHAnsi"/>
          <w:sz w:val="20"/>
          <w:szCs w:val="20"/>
        </w:rPr>
        <w:t xml:space="preserve">Your primary focus </w:t>
      </w:r>
      <w:r>
        <w:rPr>
          <w:rFonts w:cstheme="minorHAnsi"/>
          <w:sz w:val="20"/>
          <w:szCs w:val="20"/>
        </w:rPr>
        <w:t xml:space="preserve">with your </w:t>
      </w:r>
      <w:r w:rsidR="00C501D0">
        <w:rPr>
          <w:rFonts w:cstheme="minorHAnsi"/>
          <w:sz w:val="20"/>
          <w:szCs w:val="20"/>
        </w:rPr>
        <w:t>headline</w:t>
      </w:r>
      <w:r>
        <w:rPr>
          <w:rFonts w:cstheme="minorHAnsi"/>
          <w:sz w:val="20"/>
          <w:szCs w:val="20"/>
        </w:rPr>
        <w:t xml:space="preserve"> and body copy </w:t>
      </w:r>
      <w:r w:rsidRPr="00F3629F">
        <w:rPr>
          <w:rFonts w:cstheme="minorHAnsi"/>
          <w:sz w:val="20"/>
          <w:szCs w:val="20"/>
        </w:rPr>
        <w:t xml:space="preserve">is to get the viewer to click. </w:t>
      </w:r>
      <w:r w:rsidR="002E35FD" w:rsidRPr="00F3629F">
        <w:rPr>
          <w:rFonts w:cstheme="minorHAnsi"/>
          <w:sz w:val="20"/>
          <w:szCs w:val="20"/>
        </w:rPr>
        <w:t>A good headline does NOT</w:t>
      </w:r>
      <w:r w:rsidR="002E35FD" w:rsidRPr="00F3629F">
        <w:rPr>
          <w:rFonts w:eastAsia="Times New Roman" w:cstheme="minorHAnsi"/>
          <w:color w:val="26282D"/>
          <w:spacing w:val="7"/>
          <w:sz w:val="20"/>
          <w:szCs w:val="20"/>
          <w:shd w:val="clear" w:color="auto" w:fill="FFFFFF"/>
        </w:rPr>
        <w:t xml:space="preserve"> focus on selling to the reader. Instead, </w:t>
      </w:r>
      <w:r w:rsidR="002E35FD" w:rsidRPr="00F3629F">
        <w:rPr>
          <w:rFonts w:eastAsia="Times New Roman" w:cstheme="minorHAnsi"/>
          <w:color w:val="26282D"/>
          <w:spacing w:val="7"/>
          <w:sz w:val="20"/>
          <w:szCs w:val="20"/>
          <w:shd w:val="clear" w:color="auto" w:fill="FFFFFF"/>
        </w:rPr>
        <w:t>it</w:t>
      </w:r>
      <w:r w:rsidR="002E35FD" w:rsidRPr="00F3629F">
        <w:rPr>
          <w:rFonts w:eastAsia="Times New Roman" w:cstheme="minorHAnsi"/>
          <w:color w:val="26282D"/>
          <w:spacing w:val="7"/>
          <w:sz w:val="20"/>
          <w:szCs w:val="20"/>
          <w:shd w:val="clear" w:color="auto" w:fill="FFFFFF"/>
        </w:rPr>
        <w:t xml:space="preserve"> entice</w:t>
      </w:r>
      <w:r w:rsidR="002E35FD" w:rsidRPr="00F3629F">
        <w:rPr>
          <w:rFonts w:eastAsia="Times New Roman" w:cstheme="minorHAnsi"/>
          <w:color w:val="26282D"/>
          <w:spacing w:val="7"/>
          <w:sz w:val="20"/>
          <w:szCs w:val="20"/>
          <w:shd w:val="clear" w:color="auto" w:fill="FFFFFF"/>
        </w:rPr>
        <w:t>s</w:t>
      </w:r>
      <w:r w:rsidR="002E35FD" w:rsidRPr="00F3629F">
        <w:rPr>
          <w:rFonts w:eastAsia="Times New Roman" w:cstheme="minorHAnsi"/>
          <w:color w:val="26282D"/>
          <w:spacing w:val="7"/>
          <w:sz w:val="20"/>
          <w:szCs w:val="20"/>
          <w:shd w:val="clear" w:color="auto" w:fill="FFFFFF"/>
        </w:rPr>
        <w:t xml:space="preserve"> and draw</w:t>
      </w:r>
      <w:r w:rsidR="002E35FD" w:rsidRPr="00F3629F">
        <w:rPr>
          <w:rFonts w:eastAsia="Times New Roman" w:cstheme="minorHAnsi"/>
          <w:color w:val="26282D"/>
          <w:spacing w:val="7"/>
          <w:sz w:val="20"/>
          <w:szCs w:val="20"/>
          <w:shd w:val="clear" w:color="auto" w:fill="FFFFFF"/>
        </w:rPr>
        <w:t>s</w:t>
      </w:r>
      <w:r w:rsidR="002E35FD" w:rsidRPr="00F3629F">
        <w:rPr>
          <w:rFonts w:eastAsia="Times New Roman" w:cstheme="minorHAnsi"/>
          <w:color w:val="26282D"/>
          <w:spacing w:val="7"/>
          <w:sz w:val="20"/>
          <w:szCs w:val="20"/>
          <w:shd w:val="clear" w:color="auto" w:fill="FFFFFF"/>
        </w:rPr>
        <w:t xml:space="preserve"> readers in to </w:t>
      </w:r>
      <w:r w:rsidR="002E35FD" w:rsidRPr="00F3629F">
        <w:rPr>
          <w:rFonts w:eastAsia="Times New Roman" w:cstheme="minorHAnsi"/>
          <w:color w:val="26282D"/>
          <w:spacing w:val="7"/>
          <w:sz w:val="20"/>
          <w:szCs w:val="20"/>
          <w:shd w:val="clear" w:color="auto" w:fill="FFFFFF"/>
        </w:rPr>
        <w:t xml:space="preserve">want to learn more. </w:t>
      </w:r>
    </w:p>
    <w:p w:rsidR="001817F6" w:rsidRPr="00F3629F" w:rsidRDefault="001817F6" w:rsidP="002E35FD">
      <w:pPr>
        <w:rPr>
          <w:rFonts w:eastAsia="Times New Roman" w:cstheme="minorHAnsi"/>
          <w:color w:val="26282D"/>
          <w:spacing w:val="7"/>
          <w:sz w:val="20"/>
          <w:szCs w:val="20"/>
          <w:shd w:val="clear" w:color="auto" w:fill="FFFFFF"/>
        </w:rPr>
      </w:pPr>
    </w:p>
    <w:p w:rsidR="002E35FD" w:rsidRPr="00F3629F" w:rsidRDefault="002E35FD" w:rsidP="002E35FD">
      <w:pPr>
        <w:rPr>
          <w:rFonts w:eastAsia="Times New Roman" w:cstheme="minorHAnsi"/>
          <w:color w:val="26282D"/>
          <w:spacing w:val="7"/>
          <w:sz w:val="20"/>
          <w:szCs w:val="20"/>
          <w:shd w:val="clear" w:color="auto" w:fill="FFFFFF"/>
        </w:rPr>
      </w:pPr>
      <w:r w:rsidRPr="00F3629F">
        <w:rPr>
          <w:rFonts w:eastAsia="Times New Roman" w:cstheme="minorHAnsi"/>
          <w:color w:val="26282D"/>
          <w:spacing w:val="7"/>
          <w:sz w:val="20"/>
          <w:szCs w:val="20"/>
          <w:shd w:val="clear" w:color="auto" w:fill="FFFFFF"/>
        </w:rPr>
        <w:t>Some ways your headline might do this is by:</w:t>
      </w:r>
    </w:p>
    <w:p w:rsidR="001817F6" w:rsidRPr="00F3629F" w:rsidRDefault="002E35FD" w:rsidP="001817F6">
      <w:pPr>
        <w:pStyle w:val="ListParagraph"/>
        <w:numPr>
          <w:ilvl w:val="0"/>
          <w:numId w:val="1"/>
        </w:numPr>
        <w:rPr>
          <w:rFonts w:eastAsia="Times New Roman" w:cstheme="minorHAnsi"/>
          <w:color w:val="26282D"/>
          <w:spacing w:val="7"/>
          <w:sz w:val="20"/>
          <w:szCs w:val="20"/>
          <w:shd w:val="clear" w:color="auto" w:fill="FFFFFF"/>
        </w:rPr>
      </w:pPr>
      <w:r w:rsidRPr="00F3629F">
        <w:rPr>
          <w:rFonts w:eastAsia="Times New Roman" w:cstheme="minorHAnsi"/>
          <w:color w:val="26282D"/>
          <w:spacing w:val="7"/>
          <w:sz w:val="20"/>
          <w:szCs w:val="20"/>
          <w:shd w:val="clear" w:color="auto" w:fill="FFFFFF"/>
        </w:rPr>
        <w:t xml:space="preserve">focusing around </w:t>
      </w:r>
      <w:r w:rsidRPr="00F3629F">
        <w:rPr>
          <w:rFonts w:eastAsia="Times New Roman" w:cstheme="minorHAnsi"/>
          <w:b/>
          <w:bCs/>
          <w:color w:val="26282D"/>
          <w:spacing w:val="7"/>
          <w:sz w:val="20"/>
          <w:szCs w:val="20"/>
          <w:shd w:val="clear" w:color="auto" w:fill="FFFFFF"/>
        </w:rPr>
        <w:t>end user pain point</w:t>
      </w:r>
      <w:r w:rsidRPr="00F3629F">
        <w:rPr>
          <w:rFonts w:eastAsia="Times New Roman" w:cstheme="minorHAnsi"/>
          <w:color w:val="26282D"/>
          <w:spacing w:val="7"/>
          <w:sz w:val="20"/>
          <w:szCs w:val="20"/>
          <w:shd w:val="clear" w:color="auto" w:fill="FFFFFF"/>
        </w:rPr>
        <w:t xml:space="preserve"> (</w:t>
      </w:r>
      <w:r w:rsidR="001817F6" w:rsidRPr="00F3629F">
        <w:rPr>
          <w:rFonts w:eastAsia="Times New Roman" w:cstheme="minorHAnsi"/>
          <w:color w:val="26282D"/>
          <w:spacing w:val="7"/>
          <w:sz w:val="20"/>
          <w:szCs w:val="20"/>
          <w:shd w:val="clear" w:color="auto" w:fill="FFFFFF"/>
        </w:rPr>
        <w:t>“A New Way</w:t>
      </w:r>
      <w:r w:rsidRPr="00F3629F">
        <w:rPr>
          <w:rFonts w:eastAsia="Times New Roman" w:cstheme="minorHAnsi"/>
          <w:color w:val="26282D"/>
          <w:spacing w:val="7"/>
          <w:sz w:val="20"/>
          <w:szCs w:val="20"/>
          <w:shd w:val="clear" w:color="auto" w:fill="FFFFFF"/>
        </w:rPr>
        <w:t xml:space="preserve"> to </w:t>
      </w:r>
      <w:r w:rsidR="001817F6" w:rsidRPr="00F3629F">
        <w:rPr>
          <w:rFonts w:eastAsia="Times New Roman" w:cstheme="minorHAnsi"/>
          <w:color w:val="26282D"/>
          <w:spacing w:val="7"/>
          <w:sz w:val="20"/>
          <w:szCs w:val="20"/>
          <w:shd w:val="clear" w:color="auto" w:fill="FFFFFF"/>
        </w:rPr>
        <w:t>I</w:t>
      </w:r>
      <w:r w:rsidRPr="00F3629F">
        <w:rPr>
          <w:rFonts w:eastAsia="Times New Roman" w:cstheme="minorHAnsi"/>
          <w:color w:val="26282D"/>
          <w:spacing w:val="7"/>
          <w:sz w:val="20"/>
          <w:szCs w:val="20"/>
          <w:shd w:val="clear" w:color="auto" w:fill="FFFFFF"/>
        </w:rPr>
        <w:t>mprove</w:t>
      </w:r>
      <w:r w:rsidR="001817F6" w:rsidRPr="00F3629F">
        <w:rPr>
          <w:rFonts w:eastAsia="Times New Roman" w:cstheme="minorHAnsi"/>
          <w:color w:val="26282D"/>
          <w:spacing w:val="7"/>
          <w:sz w:val="20"/>
          <w:szCs w:val="20"/>
          <w:shd w:val="clear" w:color="auto" w:fill="FFFFFF"/>
        </w:rPr>
        <w:t xml:space="preserve"> L</w:t>
      </w:r>
      <w:r w:rsidRPr="00F3629F">
        <w:rPr>
          <w:rFonts w:eastAsia="Times New Roman" w:cstheme="minorHAnsi"/>
          <w:color w:val="26282D"/>
          <w:spacing w:val="7"/>
          <w:sz w:val="20"/>
          <w:szCs w:val="20"/>
          <w:shd w:val="clear" w:color="auto" w:fill="FFFFFF"/>
        </w:rPr>
        <w:t xml:space="preserve">abel </w:t>
      </w:r>
      <w:r w:rsidR="001817F6" w:rsidRPr="00F3629F">
        <w:rPr>
          <w:rFonts w:eastAsia="Times New Roman" w:cstheme="minorHAnsi"/>
          <w:color w:val="26282D"/>
          <w:spacing w:val="7"/>
          <w:sz w:val="20"/>
          <w:szCs w:val="20"/>
          <w:shd w:val="clear" w:color="auto" w:fill="FFFFFF"/>
        </w:rPr>
        <w:t>A</w:t>
      </w:r>
      <w:r w:rsidRPr="00F3629F">
        <w:rPr>
          <w:rFonts w:eastAsia="Times New Roman" w:cstheme="minorHAnsi"/>
          <w:color w:val="26282D"/>
          <w:spacing w:val="7"/>
          <w:sz w:val="20"/>
          <w:szCs w:val="20"/>
          <w:shd w:val="clear" w:color="auto" w:fill="FFFFFF"/>
        </w:rPr>
        <w:t xml:space="preserve">dhesion without the </w:t>
      </w:r>
      <w:r w:rsidR="001817F6" w:rsidRPr="00F3629F">
        <w:rPr>
          <w:rFonts w:eastAsia="Times New Roman" w:cstheme="minorHAnsi"/>
          <w:color w:val="26282D"/>
          <w:spacing w:val="7"/>
          <w:sz w:val="20"/>
          <w:szCs w:val="20"/>
          <w:shd w:val="clear" w:color="auto" w:fill="FFFFFF"/>
        </w:rPr>
        <w:t>M</w:t>
      </w:r>
      <w:r w:rsidRPr="00F3629F">
        <w:rPr>
          <w:rFonts w:eastAsia="Times New Roman" w:cstheme="minorHAnsi"/>
          <w:color w:val="26282D"/>
          <w:spacing w:val="7"/>
          <w:sz w:val="20"/>
          <w:szCs w:val="20"/>
          <w:shd w:val="clear" w:color="auto" w:fill="FFFFFF"/>
        </w:rPr>
        <w:t>ess</w:t>
      </w:r>
      <w:r w:rsidR="001817F6" w:rsidRPr="00F3629F">
        <w:rPr>
          <w:rFonts w:eastAsia="Times New Roman" w:cstheme="minorHAnsi"/>
          <w:color w:val="26282D"/>
          <w:spacing w:val="7"/>
          <w:sz w:val="20"/>
          <w:szCs w:val="20"/>
          <w:shd w:val="clear" w:color="auto" w:fill="FFFFFF"/>
        </w:rPr>
        <w:t>,” “Remote Monitoring Made Easy”</w:t>
      </w:r>
      <w:r w:rsidRPr="00F3629F">
        <w:rPr>
          <w:rFonts w:eastAsia="Times New Roman" w:cstheme="minorHAnsi"/>
          <w:color w:val="26282D"/>
          <w:spacing w:val="7"/>
          <w:sz w:val="20"/>
          <w:szCs w:val="20"/>
          <w:shd w:val="clear" w:color="auto" w:fill="FFFFFF"/>
        </w:rPr>
        <w:t>)</w:t>
      </w:r>
    </w:p>
    <w:p w:rsidR="0008028A" w:rsidRPr="00F3629F" w:rsidRDefault="0008028A" w:rsidP="0008028A">
      <w:pPr>
        <w:pStyle w:val="ListParagraph"/>
        <w:numPr>
          <w:ilvl w:val="0"/>
          <w:numId w:val="1"/>
        </w:numPr>
        <w:rPr>
          <w:rFonts w:eastAsia="Times New Roman" w:cstheme="minorHAnsi"/>
          <w:color w:val="26282D"/>
          <w:spacing w:val="7"/>
          <w:sz w:val="20"/>
          <w:szCs w:val="20"/>
          <w:shd w:val="clear" w:color="auto" w:fill="FFFFFF"/>
        </w:rPr>
      </w:pPr>
      <w:r w:rsidRPr="00F3629F">
        <w:rPr>
          <w:rFonts w:eastAsia="Times New Roman" w:cstheme="minorHAnsi"/>
          <w:color w:val="26282D"/>
          <w:spacing w:val="7"/>
          <w:sz w:val="20"/>
          <w:szCs w:val="20"/>
          <w:shd w:val="clear" w:color="auto" w:fill="FFFFFF"/>
        </w:rPr>
        <w:t xml:space="preserve">highlighting </w:t>
      </w:r>
      <w:r w:rsidRPr="00F3629F">
        <w:rPr>
          <w:rFonts w:eastAsia="Times New Roman" w:cstheme="minorHAnsi"/>
          <w:b/>
          <w:bCs/>
          <w:color w:val="26282D"/>
          <w:spacing w:val="7"/>
          <w:sz w:val="20"/>
          <w:szCs w:val="20"/>
          <w:shd w:val="clear" w:color="auto" w:fill="FFFFFF"/>
        </w:rPr>
        <w:t>useful</w:t>
      </w:r>
      <w:r w:rsidRPr="00F3629F">
        <w:rPr>
          <w:rFonts w:eastAsia="Times New Roman" w:cstheme="minorHAnsi"/>
          <w:b/>
          <w:bCs/>
          <w:color w:val="26282D"/>
          <w:spacing w:val="7"/>
          <w:sz w:val="20"/>
          <w:szCs w:val="20"/>
          <w:shd w:val="clear" w:color="auto" w:fill="FFFFFF"/>
        </w:rPr>
        <w:t>ness</w:t>
      </w:r>
      <w:r w:rsidRPr="00F3629F">
        <w:rPr>
          <w:rFonts w:eastAsia="Times New Roman" w:cstheme="minorHAnsi"/>
          <w:b/>
          <w:bCs/>
          <w:color w:val="26282D"/>
          <w:spacing w:val="7"/>
          <w:sz w:val="20"/>
          <w:szCs w:val="20"/>
          <w:shd w:val="clear" w:color="auto" w:fill="FFFFFF"/>
        </w:rPr>
        <w:t xml:space="preserve"> </w:t>
      </w:r>
      <w:r w:rsidRPr="00F3629F">
        <w:rPr>
          <w:rFonts w:eastAsia="Times New Roman" w:cstheme="minorHAnsi"/>
          <w:color w:val="26282D"/>
          <w:spacing w:val="7"/>
          <w:sz w:val="20"/>
          <w:szCs w:val="20"/>
          <w:shd w:val="clear" w:color="auto" w:fill="FFFFFF"/>
        </w:rPr>
        <w:t>(“How to do X,” “3 steps to Y,” etc.)</w:t>
      </w:r>
    </w:p>
    <w:p w:rsidR="009F4270" w:rsidRPr="00F3629F" w:rsidRDefault="009F4270" w:rsidP="001817F6">
      <w:pPr>
        <w:pStyle w:val="ListParagraph"/>
        <w:numPr>
          <w:ilvl w:val="0"/>
          <w:numId w:val="1"/>
        </w:numPr>
        <w:rPr>
          <w:rFonts w:eastAsia="Times New Roman" w:cstheme="minorHAnsi"/>
          <w:color w:val="26282D"/>
          <w:spacing w:val="7"/>
          <w:sz w:val="20"/>
          <w:szCs w:val="20"/>
          <w:shd w:val="clear" w:color="auto" w:fill="FFFFFF"/>
        </w:rPr>
      </w:pPr>
      <w:r w:rsidRPr="00F3629F">
        <w:rPr>
          <w:rFonts w:eastAsia="Times New Roman" w:cstheme="minorHAnsi"/>
          <w:color w:val="26282D"/>
          <w:spacing w:val="7"/>
          <w:sz w:val="20"/>
          <w:szCs w:val="20"/>
          <w:shd w:val="clear" w:color="auto" w:fill="FFFFFF"/>
        </w:rPr>
        <w:t xml:space="preserve">leveraging </w:t>
      </w:r>
      <w:r w:rsidRPr="00F3629F">
        <w:rPr>
          <w:rFonts w:eastAsia="Times New Roman" w:cstheme="minorHAnsi"/>
          <w:b/>
          <w:bCs/>
          <w:color w:val="26282D"/>
          <w:spacing w:val="7"/>
          <w:sz w:val="20"/>
          <w:szCs w:val="20"/>
          <w:shd w:val="clear" w:color="auto" w:fill="FFFFFF"/>
        </w:rPr>
        <w:t>relevancy</w:t>
      </w:r>
      <w:r w:rsidRPr="00F3629F">
        <w:rPr>
          <w:rFonts w:eastAsia="Times New Roman" w:cstheme="minorHAnsi"/>
          <w:color w:val="26282D"/>
          <w:spacing w:val="7"/>
          <w:sz w:val="20"/>
          <w:szCs w:val="20"/>
          <w:shd w:val="clear" w:color="auto" w:fill="FFFFFF"/>
        </w:rPr>
        <w:t xml:space="preserve">, </w:t>
      </w:r>
      <w:r w:rsidR="0008028A" w:rsidRPr="00F3629F">
        <w:rPr>
          <w:rFonts w:eastAsia="Times New Roman" w:cstheme="minorHAnsi"/>
          <w:color w:val="26282D"/>
          <w:spacing w:val="7"/>
          <w:sz w:val="20"/>
          <w:szCs w:val="20"/>
          <w:shd w:val="clear" w:color="auto" w:fill="FFFFFF"/>
        </w:rPr>
        <w:t xml:space="preserve">perhaps </w:t>
      </w:r>
      <w:r w:rsidRPr="00F3629F">
        <w:rPr>
          <w:rFonts w:eastAsia="Times New Roman" w:cstheme="minorHAnsi"/>
          <w:color w:val="26282D"/>
          <w:spacing w:val="7"/>
          <w:sz w:val="20"/>
          <w:szCs w:val="20"/>
          <w:shd w:val="clear" w:color="auto" w:fill="FFFFFF"/>
        </w:rPr>
        <w:t>referencing the audience’s industry or peer group in some way (</w:t>
      </w:r>
      <w:r w:rsidR="0008028A" w:rsidRPr="00F3629F">
        <w:rPr>
          <w:rFonts w:eastAsia="Times New Roman" w:cstheme="minorHAnsi"/>
          <w:color w:val="26282D"/>
          <w:spacing w:val="7"/>
          <w:sz w:val="20"/>
          <w:szCs w:val="20"/>
          <w:shd w:val="clear" w:color="auto" w:fill="FFFFFF"/>
        </w:rPr>
        <w:t>Snack Maker Cuts Changeover Time by 30%, An OEM Approach to Cybersecurity)</w:t>
      </w:r>
    </w:p>
    <w:p w:rsidR="002E35FD" w:rsidRPr="00F3629F" w:rsidRDefault="002E35FD" w:rsidP="002E35FD">
      <w:pPr>
        <w:rPr>
          <w:rFonts w:eastAsia="Times New Roman" w:cstheme="minorHAnsi"/>
          <w:sz w:val="20"/>
          <w:szCs w:val="20"/>
        </w:rPr>
      </w:pPr>
      <w:r w:rsidRPr="00F3629F">
        <w:rPr>
          <w:rFonts w:eastAsia="Times New Roman" w:cstheme="minorHAnsi"/>
          <w:color w:val="26282D"/>
          <w:spacing w:val="7"/>
          <w:sz w:val="20"/>
          <w:szCs w:val="20"/>
          <w:shd w:val="clear" w:color="auto" w:fill="FFFFFF"/>
        </w:rPr>
        <w:t xml:space="preserve"> </w:t>
      </w:r>
    </w:p>
    <w:p w:rsidR="001817F6" w:rsidRPr="00F3629F" w:rsidRDefault="001817F6" w:rsidP="002E35FD">
      <w:pPr>
        <w:rPr>
          <w:rFonts w:eastAsia="Times New Roman" w:cstheme="minorHAnsi"/>
          <w:color w:val="26282D"/>
          <w:spacing w:val="7"/>
          <w:sz w:val="20"/>
          <w:szCs w:val="20"/>
          <w:shd w:val="clear" w:color="auto" w:fill="FFFFFF"/>
        </w:rPr>
      </w:pPr>
    </w:p>
    <w:p w:rsidR="002E35FD" w:rsidRPr="00F3629F" w:rsidRDefault="001817F6" w:rsidP="002E35FD">
      <w:pPr>
        <w:rPr>
          <w:rFonts w:eastAsia="Times New Roman" w:cstheme="minorHAnsi"/>
          <w:sz w:val="20"/>
          <w:szCs w:val="20"/>
        </w:rPr>
      </w:pPr>
      <w:r w:rsidRPr="00F3629F">
        <w:rPr>
          <w:rFonts w:eastAsia="Times New Roman" w:cstheme="minorHAnsi"/>
          <w:color w:val="26282D"/>
          <w:spacing w:val="7"/>
          <w:sz w:val="20"/>
          <w:szCs w:val="20"/>
          <w:shd w:val="clear" w:color="auto" w:fill="FFFFFF"/>
        </w:rPr>
        <w:t xml:space="preserve">In the supporting body copy, </w:t>
      </w:r>
      <w:r w:rsidR="0008028A" w:rsidRPr="00F3629F">
        <w:rPr>
          <w:rFonts w:eastAsia="Times New Roman" w:cstheme="minorHAnsi"/>
          <w:color w:val="26282D"/>
          <w:spacing w:val="7"/>
          <w:sz w:val="20"/>
          <w:szCs w:val="20"/>
          <w:shd w:val="clear" w:color="auto" w:fill="FFFFFF"/>
        </w:rPr>
        <w:t>don’t give away all of your information. You want to “</w:t>
      </w:r>
      <w:r w:rsidRPr="00F3629F">
        <w:rPr>
          <w:rFonts w:eastAsia="Times New Roman" w:cstheme="minorHAnsi"/>
          <w:color w:val="26282D"/>
          <w:spacing w:val="7"/>
          <w:sz w:val="20"/>
          <w:szCs w:val="20"/>
          <w:shd w:val="clear" w:color="auto" w:fill="FFFFFF"/>
        </w:rPr>
        <w:t>t</w:t>
      </w:r>
      <w:r w:rsidR="002E35FD" w:rsidRPr="00F3629F">
        <w:rPr>
          <w:rFonts w:eastAsia="Times New Roman" w:cstheme="minorHAnsi"/>
          <w:color w:val="26282D"/>
          <w:spacing w:val="7"/>
          <w:sz w:val="20"/>
          <w:szCs w:val="20"/>
          <w:shd w:val="clear" w:color="auto" w:fill="FFFFFF"/>
        </w:rPr>
        <w:t>ease</w:t>
      </w:r>
      <w:r w:rsidR="0008028A" w:rsidRPr="00F3629F">
        <w:rPr>
          <w:rFonts w:eastAsia="Times New Roman" w:cstheme="minorHAnsi"/>
          <w:color w:val="26282D"/>
          <w:spacing w:val="7"/>
          <w:sz w:val="20"/>
          <w:szCs w:val="20"/>
          <w:shd w:val="clear" w:color="auto" w:fill="FFFFFF"/>
        </w:rPr>
        <w:t>”</w:t>
      </w:r>
      <w:r w:rsidR="002E35FD" w:rsidRPr="00F3629F">
        <w:rPr>
          <w:rFonts w:eastAsia="Times New Roman" w:cstheme="minorHAnsi"/>
          <w:color w:val="26282D"/>
          <w:spacing w:val="7"/>
          <w:sz w:val="20"/>
          <w:szCs w:val="20"/>
          <w:shd w:val="clear" w:color="auto" w:fill="FFFFFF"/>
        </w:rPr>
        <w:t xml:space="preserve"> </w:t>
      </w:r>
      <w:r w:rsidR="0008028A" w:rsidRPr="00F3629F">
        <w:rPr>
          <w:rFonts w:eastAsia="Times New Roman" w:cstheme="minorHAnsi"/>
          <w:color w:val="26282D"/>
          <w:spacing w:val="7"/>
          <w:sz w:val="20"/>
          <w:szCs w:val="20"/>
          <w:shd w:val="clear" w:color="auto" w:fill="FFFFFF"/>
        </w:rPr>
        <w:t>not</w:t>
      </w:r>
      <w:r w:rsidR="002E35FD" w:rsidRPr="00F3629F">
        <w:rPr>
          <w:rFonts w:eastAsia="Times New Roman" w:cstheme="minorHAnsi"/>
          <w:color w:val="26282D"/>
          <w:spacing w:val="7"/>
          <w:sz w:val="20"/>
          <w:szCs w:val="20"/>
          <w:shd w:val="clear" w:color="auto" w:fill="FFFFFF"/>
        </w:rPr>
        <w:t xml:space="preserve"> </w:t>
      </w:r>
      <w:r w:rsidR="0008028A" w:rsidRPr="00F3629F">
        <w:rPr>
          <w:rFonts w:eastAsia="Times New Roman" w:cstheme="minorHAnsi"/>
          <w:color w:val="26282D"/>
          <w:spacing w:val="7"/>
          <w:sz w:val="20"/>
          <w:szCs w:val="20"/>
          <w:shd w:val="clear" w:color="auto" w:fill="FFFFFF"/>
        </w:rPr>
        <w:t>“</w:t>
      </w:r>
      <w:r w:rsidR="002E35FD" w:rsidRPr="00F3629F">
        <w:rPr>
          <w:rFonts w:eastAsia="Times New Roman" w:cstheme="minorHAnsi"/>
          <w:color w:val="26282D"/>
          <w:spacing w:val="7"/>
          <w:sz w:val="20"/>
          <w:szCs w:val="20"/>
          <w:shd w:val="clear" w:color="auto" w:fill="FFFFFF"/>
        </w:rPr>
        <w:t>tell</w:t>
      </w:r>
      <w:r w:rsidR="0008028A" w:rsidRPr="00F3629F">
        <w:rPr>
          <w:rFonts w:eastAsia="Times New Roman" w:cstheme="minorHAnsi"/>
          <w:color w:val="26282D"/>
          <w:spacing w:val="7"/>
          <w:sz w:val="20"/>
          <w:szCs w:val="20"/>
          <w:shd w:val="clear" w:color="auto" w:fill="FFFFFF"/>
        </w:rPr>
        <w:t>”</w:t>
      </w:r>
      <w:r w:rsidR="002E35FD" w:rsidRPr="00F3629F">
        <w:rPr>
          <w:rFonts w:eastAsia="Times New Roman" w:cstheme="minorHAnsi"/>
          <w:color w:val="26282D"/>
          <w:spacing w:val="7"/>
          <w:sz w:val="20"/>
          <w:szCs w:val="20"/>
          <w:shd w:val="clear" w:color="auto" w:fill="FFFFFF"/>
        </w:rPr>
        <w:t xml:space="preserve"> about your solution (otherwise, there’s no reason to click!)</w:t>
      </w:r>
    </w:p>
    <w:p w:rsidR="00D26D5F" w:rsidRPr="00F3629F" w:rsidRDefault="00D26D5F">
      <w:pPr>
        <w:rPr>
          <w:rFonts w:cstheme="minorHAnsi"/>
          <w:b/>
          <w:bCs/>
          <w:sz w:val="20"/>
          <w:szCs w:val="20"/>
        </w:rPr>
      </w:pPr>
    </w:p>
    <w:p w:rsidR="00D26D5F" w:rsidRPr="00C6549B" w:rsidRDefault="0008028A">
      <w:pPr>
        <w:rPr>
          <w:rFonts w:cstheme="minorHAnsi"/>
          <w:sz w:val="20"/>
          <w:szCs w:val="20"/>
        </w:rPr>
      </w:pPr>
      <w:r w:rsidRPr="00C6549B">
        <w:rPr>
          <w:rFonts w:cstheme="minorHAnsi"/>
          <w:sz w:val="20"/>
          <w:szCs w:val="20"/>
        </w:rPr>
        <w:t xml:space="preserve">Focus on ONE, powerful call to action. </w:t>
      </w:r>
    </w:p>
    <w:p w:rsidR="0008028A" w:rsidRDefault="0008028A">
      <w:pPr>
        <w:rPr>
          <w:rFonts w:cstheme="minorHAnsi"/>
          <w:b/>
          <w:bCs/>
          <w:sz w:val="20"/>
          <w:szCs w:val="20"/>
        </w:rPr>
      </w:pPr>
    </w:p>
    <w:p w:rsidR="00C6549B" w:rsidRPr="00C501D0" w:rsidRDefault="00C6549B">
      <w:pPr>
        <w:rPr>
          <w:rFonts w:cstheme="minorHAnsi"/>
          <w:sz w:val="20"/>
          <w:szCs w:val="20"/>
        </w:rPr>
      </w:pPr>
      <w:r w:rsidRPr="00C501D0">
        <w:rPr>
          <w:rFonts w:cstheme="minorHAnsi"/>
          <w:sz w:val="20"/>
          <w:szCs w:val="20"/>
        </w:rPr>
        <w:t>Directing someone to view a video and also to download a white paper in the same paragraph, muddies the viewer’s focus and results in neither message getting through as powerfully as it would on its own.</w:t>
      </w:r>
    </w:p>
    <w:p w:rsidR="00C6549B" w:rsidRPr="00C501D0" w:rsidRDefault="00C501D0" w:rsidP="00C501D0">
      <w:pPr>
        <w:tabs>
          <w:tab w:val="left" w:pos="3663"/>
        </w:tabs>
        <w:rPr>
          <w:rFonts w:cstheme="minorHAnsi"/>
          <w:sz w:val="20"/>
          <w:szCs w:val="20"/>
        </w:rPr>
      </w:pPr>
      <w:r>
        <w:rPr>
          <w:rFonts w:cstheme="minorHAnsi"/>
          <w:sz w:val="20"/>
          <w:szCs w:val="20"/>
        </w:rPr>
        <w:tab/>
      </w:r>
    </w:p>
    <w:p w:rsidR="00C6549B" w:rsidRPr="00C501D0" w:rsidRDefault="00C6549B">
      <w:pPr>
        <w:rPr>
          <w:rFonts w:cstheme="minorHAnsi"/>
          <w:sz w:val="20"/>
          <w:szCs w:val="20"/>
        </w:rPr>
      </w:pPr>
      <w:r w:rsidRPr="00C501D0">
        <w:rPr>
          <w:rFonts w:cstheme="minorHAnsi"/>
          <w:sz w:val="20"/>
          <w:szCs w:val="20"/>
        </w:rPr>
        <w:t xml:space="preserve">Also, consider funnel level. Requesting a demo is a much bigger “ask” than </w:t>
      </w:r>
      <w:r w:rsidR="00C501D0" w:rsidRPr="00C501D0">
        <w:rPr>
          <w:rFonts w:cstheme="minorHAnsi"/>
          <w:sz w:val="20"/>
          <w:szCs w:val="20"/>
        </w:rPr>
        <w:t xml:space="preserve">simply </w:t>
      </w:r>
      <w:r w:rsidRPr="00C501D0">
        <w:rPr>
          <w:rFonts w:cstheme="minorHAnsi"/>
          <w:sz w:val="20"/>
          <w:szCs w:val="20"/>
        </w:rPr>
        <w:t xml:space="preserve">downloading a </w:t>
      </w:r>
      <w:r w:rsidR="00C501D0" w:rsidRPr="00C501D0">
        <w:rPr>
          <w:rFonts w:cstheme="minorHAnsi"/>
          <w:sz w:val="20"/>
          <w:szCs w:val="20"/>
        </w:rPr>
        <w:t xml:space="preserve">report. Far fewer (if any) prospect will click, especially if it is early in their process of learning about a supplier. You’ll be far more successful encouraging small engagements, “view a video” “download an infographic” or “read this report” and THEN nurturing those prospects </w:t>
      </w:r>
      <w:r w:rsidR="00C501D0">
        <w:rPr>
          <w:rFonts w:cstheme="minorHAnsi"/>
          <w:sz w:val="20"/>
          <w:szCs w:val="20"/>
        </w:rPr>
        <w:t xml:space="preserve">who click </w:t>
      </w:r>
      <w:r w:rsidR="00C501D0" w:rsidRPr="00C501D0">
        <w:rPr>
          <w:rFonts w:cstheme="minorHAnsi"/>
          <w:sz w:val="20"/>
          <w:szCs w:val="20"/>
        </w:rPr>
        <w:t>with additional content until the point where those who may be coming into market trust enough to spend time and effort on a demo.</w:t>
      </w:r>
    </w:p>
    <w:sectPr w:rsidR="00C6549B" w:rsidRPr="00C501D0" w:rsidSect="006F4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78" w:rsidRDefault="00D17978" w:rsidP="002E35FD">
      <w:r>
        <w:separator/>
      </w:r>
    </w:p>
  </w:endnote>
  <w:endnote w:type="continuationSeparator" w:id="0">
    <w:p w:rsidR="00D17978" w:rsidRDefault="00D17978" w:rsidP="002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78" w:rsidRDefault="00D17978" w:rsidP="002E35FD">
      <w:r>
        <w:separator/>
      </w:r>
    </w:p>
  </w:footnote>
  <w:footnote w:type="continuationSeparator" w:id="0">
    <w:p w:rsidR="00D17978" w:rsidRDefault="00D17978" w:rsidP="002E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377F"/>
    <w:multiLevelType w:val="hybridMultilevel"/>
    <w:tmpl w:val="2FA41A92"/>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cs="Wingdings" w:hint="default"/>
      </w:rPr>
    </w:lvl>
    <w:lvl w:ilvl="3" w:tplc="04090001" w:tentative="1">
      <w:start w:val="1"/>
      <w:numFmt w:val="bullet"/>
      <w:lvlText w:val=""/>
      <w:lvlJc w:val="left"/>
      <w:pPr>
        <w:ind w:left="2960" w:hanging="360"/>
      </w:pPr>
      <w:rPr>
        <w:rFonts w:ascii="Symbol" w:hAnsi="Symbol" w:cs="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cs="Wingdings" w:hint="default"/>
      </w:rPr>
    </w:lvl>
    <w:lvl w:ilvl="6" w:tplc="04090001" w:tentative="1">
      <w:start w:val="1"/>
      <w:numFmt w:val="bullet"/>
      <w:lvlText w:val=""/>
      <w:lvlJc w:val="left"/>
      <w:pPr>
        <w:ind w:left="5120" w:hanging="360"/>
      </w:pPr>
      <w:rPr>
        <w:rFonts w:ascii="Symbol" w:hAnsi="Symbol" w:cs="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5F"/>
    <w:rsid w:val="00044D28"/>
    <w:rsid w:val="0008028A"/>
    <w:rsid w:val="001817F6"/>
    <w:rsid w:val="00291F76"/>
    <w:rsid w:val="002E35FD"/>
    <w:rsid w:val="004C3CFD"/>
    <w:rsid w:val="006F46DE"/>
    <w:rsid w:val="008172E1"/>
    <w:rsid w:val="009F4270"/>
    <w:rsid w:val="00C501D0"/>
    <w:rsid w:val="00C6549B"/>
    <w:rsid w:val="00D17978"/>
    <w:rsid w:val="00D26D5F"/>
    <w:rsid w:val="00F3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191E0"/>
  <w14:defaultImageDpi w14:val="32767"/>
  <w15:chartTrackingRefBased/>
  <w15:docId w15:val="{CA3A163D-6919-654D-BD68-C6A17831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8028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0802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CFD"/>
    <w:rPr>
      <w:rFonts w:ascii="Times New Roman" w:hAnsi="Times New Roman" w:cs="Times New Roman"/>
      <w:sz w:val="18"/>
      <w:szCs w:val="18"/>
    </w:rPr>
  </w:style>
  <w:style w:type="paragraph" w:styleId="Header">
    <w:name w:val="header"/>
    <w:basedOn w:val="Normal"/>
    <w:link w:val="HeaderChar"/>
    <w:uiPriority w:val="99"/>
    <w:unhideWhenUsed/>
    <w:rsid w:val="002E35FD"/>
    <w:pPr>
      <w:tabs>
        <w:tab w:val="center" w:pos="4680"/>
        <w:tab w:val="right" w:pos="9360"/>
      </w:tabs>
    </w:pPr>
  </w:style>
  <w:style w:type="character" w:customStyle="1" w:styleId="HeaderChar">
    <w:name w:val="Header Char"/>
    <w:basedOn w:val="DefaultParagraphFont"/>
    <w:link w:val="Header"/>
    <w:uiPriority w:val="99"/>
    <w:rsid w:val="002E35FD"/>
  </w:style>
  <w:style w:type="paragraph" w:styleId="Footer">
    <w:name w:val="footer"/>
    <w:basedOn w:val="Normal"/>
    <w:link w:val="FooterChar"/>
    <w:uiPriority w:val="99"/>
    <w:unhideWhenUsed/>
    <w:rsid w:val="002E35FD"/>
    <w:pPr>
      <w:tabs>
        <w:tab w:val="center" w:pos="4680"/>
        <w:tab w:val="right" w:pos="9360"/>
      </w:tabs>
    </w:pPr>
  </w:style>
  <w:style w:type="character" w:customStyle="1" w:styleId="FooterChar">
    <w:name w:val="Footer Char"/>
    <w:basedOn w:val="DefaultParagraphFont"/>
    <w:link w:val="Footer"/>
    <w:uiPriority w:val="99"/>
    <w:rsid w:val="002E35FD"/>
  </w:style>
  <w:style w:type="paragraph" w:styleId="ListParagraph">
    <w:name w:val="List Paragraph"/>
    <w:basedOn w:val="Normal"/>
    <w:uiPriority w:val="34"/>
    <w:qFormat/>
    <w:rsid w:val="001817F6"/>
    <w:pPr>
      <w:ind w:left="720"/>
      <w:contextualSpacing/>
    </w:pPr>
  </w:style>
  <w:style w:type="character" w:customStyle="1" w:styleId="Heading4Char">
    <w:name w:val="Heading 4 Char"/>
    <w:basedOn w:val="DefaultParagraphFont"/>
    <w:link w:val="Heading4"/>
    <w:uiPriority w:val="9"/>
    <w:rsid w:val="0008028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8028A"/>
    <w:rPr>
      <w:rFonts w:ascii="Times New Roman" w:eastAsia="Times New Roman" w:hAnsi="Times New Roman" w:cs="Times New Roman"/>
      <w:b/>
      <w:bCs/>
      <w:sz w:val="20"/>
      <w:szCs w:val="20"/>
    </w:rPr>
  </w:style>
  <w:style w:type="character" w:styleId="Strong">
    <w:name w:val="Strong"/>
    <w:basedOn w:val="DefaultParagraphFont"/>
    <w:uiPriority w:val="22"/>
    <w:qFormat/>
    <w:rsid w:val="0008028A"/>
    <w:rPr>
      <w:b/>
      <w:bCs/>
    </w:rPr>
  </w:style>
  <w:style w:type="paragraph" w:styleId="NormalWeb">
    <w:name w:val="Normal (Web)"/>
    <w:basedOn w:val="Normal"/>
    <w:uiPriority w:val="99"/>
    <w:semiHidden/>
    <w:unhideWhenUsed/>
    <w:rsid w:val="000802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846">
      <w:bodyDiv w:val="1"/>
      <w:marLeft w:val="0"/>
      <w:marRight w:val="0"/>
      <w:marTop w:val="0"/>
      <w:marBottom w:val="0"/>
      <w:divBdr>
        <w:top w:val="none" w:sz="0" w:space="0" w:color="auto"/>
        <w:left w:val="none" w:sz="0" w:space="0" w:color="auto"/>
        <w:bottom w:val="none" w:sz="0" w:space="0" w:color="auto"/>
        <w:right w:val="none" w:sz="0" w:space="0" w:color="auto"/>
      </w:divBdr>
    </w:div>
    <w:div w:id="373579933">
      <w:bodyDiv w:val="1"/>
      <w:marLeft w:val="0"/>
      <w:marRight w:val="0"/>
      <w:marTop w:val="0"/>
      <w:marBottom w:val="0"/>
      <w:divBdr>
        <w:top w:val="none" w:sz="0" w:space="0" w:color="auto"/>
        <w:left w:val="none" w:sz="0" w:space="0" w:color="auto"/>
        <w:bottom w:val="none" w:sz="0" w:space="0" w:color="auto"/>
        <w:right w:val="none" w:sz="0" w:space="0" w:color="auto"/>
      </w:divBdr>
    </w:div>
    <w:div w:id="1661076210">
      <w:bodyDiv w:val="1"/>
      <w:marLeft w:val="0"/>
      <w:marRight w:val="0"/>
      <w:marTop w:val="0"/>
      <w:marBottom w:val="0"/>
      <w:divBdr>
        <w:top w:val="none" w:sz="0" w:space="0" w:color="auto"/>
        <w:left w:val="none" w:sz="0" w:space="0" w:color="auto"/>
        <w:bottom w:val="none" w:sz="0" w:space="0" w:color="auto"/>
        <w:right w:val="none" w:sz="0" w:space="0" w:color="auto"/>
      </w:divBdr>
      <w:divsChild>
        <w:div w:id="46085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3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2</Pages>
  <Words>692</Words>
  <Characters>4263</Characters>
  <Application>Microsoft Office Word</Application>
  <DocSecurity>0</DocSecurity>
  <Lines>1421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Loeffler</dc:creator>
  <cp:keywords/>
  <dc:description/>
  <cp:lastModifiedBy>Sarah Loeffler</cp:lastModifiedBy>
  <cp:revision>3</cp:revision>
  <dcterms:created xsi:type="dcterms:W3CDTF">2020-04-12T21:41:00Z</dcterms:created>
  <dcterms:modified xsi:type="dcterms:W3CDTF">2020-04-14T20:41:00Z</dcterms:modified>
</cp:coreProperties>
</file>